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Pr="00880A49" w:rsidRDefault="00880A49" w:rsidP="00880A49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A49">
        <w:rPr>
          <w:rFonts w:ascii="Times New Roman" w:hAnsi="Times New Roman" w:cs="Times New Roman"/>
          <w:color w:val="000000"/>
          <w:sz w:val="24"/>
          <w:szCs w:val="24"/>
        </w:rPr>
        <w:t>В связи с отсутствием обращений (заявлений) лиц, намеревающихся перераспределять максимальную мощность принадлежащих им энергопринимающих устройств в пользу иных лиц, информация о вышеуказан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ых лицах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вует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213C1" w:rsidRPr="00880A49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52518F"/>
    <w:rsid w:val="00543F2E"/>
    <w:rsid w:val="008418A2"/>
    <w:rsid w:val="00880A49"/>
    <w:rsid w:val="00973FEF"/>
    <w:rsid w:val="00A81D52"/>
    <w:rsid w:val="00C121A5"/>
    <w:rsid w:val="00C33125"/>
    <w:rsid w:val="00C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2019-02-13T07:39:00Z</dcterms:created>
  <dcterms:modified xsi:type="dcterms:W3CDTF">2019-02-13T07:39:00Z</dcterms:modified>
</cp:coreProperties>
</file>